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Algemene voorwaarden Van Saes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b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Definities</w:t>
      </w:r>
    </w:p>
    <w:p>
      <w:pPr>
        <w:numPr>
          <w:ilvl w:val="0"/>
          <w:numId w:val="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Van Saes Sonja Arentsen Edelsmid, gevestigd te Dinxperlo onder KvK nr. 73660205.</w:t>
      </w:r>
    </w:p>
    <w:p>
      <w:pPr>
        <w:numPr>
          <w:ilvl w:val="0"/>
          <w:numId w:val="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Klant: degene met wie Van Saes een overeenkomst is aangegaan.</w:t>
      </w:r>
    </w:p>
    <w:p>
      <w:pPr>
        <w:numPr>
          <w:ilvl w:val="0"/>
          <w:numId w:val="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Partijen: Van Saes en klant samen.</w:t>
      </w:r>
    </w:p>
    <w:p>
      <w:pPr>
        <w:numPr>
          <w:ilvl w:val="0"/>
          <w:numId w:val="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Consument: een klant die tevens een individu is en die als privé persoon handelt.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 Toepasselijkheid algemene voorwaarden</w:t>
      </w:r>
    </w:p>
    <w:p>
      <w:pPr>
        <w:numPr>
          <w:ilvl w:val="0"/>
          <w:numId w:val="7"/>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Deze voorwaarden zijn van toepassing op alle offertes, aanbiedingen, werkzaamheden, bestellingen, overeenkomsten en leveringen van diensten of producten door of namens Van Saes.</w:t>
      </w:r>
    </w:p>
    <w:p>
      <w:pPr>
        <w:numPr>
          <w:ilvl w:val="0"/>
          <w:numId w:val="7"/>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Partijen kunnen alleen afwijken van deze voorwaarden als zij dat uitdrukkelijk en schriftelijk zijn overeengekomen.</w:t>
      </w:r>
    </w:p>
    <w:p>
      <w:pPr>
        <w:numPr>
          <w:ilvl w:val="0"/>
          <w:numId w:val="7"/>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Partijen sluiten de toepasselijkheid van aanvullende en/of afwijkende algemene voorwaarden van de klant of van derden uitdrukkelijk uit.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Prijzen</w:t>
      </w:r>
    </w:p>
    <w:p>
      <w:pPr>
        <w:numPr>
          <w:ilvl w:val="0"/>
          <w:numId w:val="11"/>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Alle prijzen die Van Saes hanteert zijn in euro’s, zijn inclusief btw en exclusief eventuele overige kosten zoals administratiekosten, heffingen en reis-, verzend- of transportkosten, tenzij uitdrukkelijk anders vermeld of anders overeengekomen.</w:t>
      </w:r>
    </w:p>
    <w:p>
      <w:pPr>
        <w:numPr>
          <w:ilvl w:val="0"/>
          <w:numId w:val="11"/>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Alle prijzen op die Van Saes hanteert voor zijn producten of diensten, op zijn website of die anderszins kenbaar zijn gemaakt, kan Van Saes te allen tijde wijzigen. </w:t>
      </w:r>
    </w:p>
    <w:p>
      <w:pPr>
        <w:numPr>
          <w:ilvl w:val="0"/>
          <w:numId w:val="11"/>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Verhogingen van de kostprijzen van producten of onderdelen daarvan, die Van Saes niet kon voorzien ten tijde van het doen van de aanbieding c.q. het tot stand komen van de overeenkomst, kunnen aanleiding geven tot prijsverhogingen. </w:t>
      </w:r>
    </w:p>
    <w:p>
      <w:pPr>
        <w:numPr>
          <w:ilvl w:val="0"/>
          <w:numId w:val="11"/>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consument heeft het recht om een overeenkomst te ontbinden als gevolg van een prijsverhoging zoals bedoeld in lid 3, tenzij de verhoging het gevolg is van een wettelijke regeling.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Gevolgen niet tijdig betalen</w:t>
      </w:r>
    </w:p>
    <w:p>
      <w:pPr>
        <w:numPr>
          <w:ilvl w:val="0"/>
          <w:numId w:val="15"/>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Betaalt de klant niet binnen de overeengekomen termijn, dan is Van Saes gerechtigd een rente van 1% per maand in rekening te brengen vanaf de dag dat de klant in verzuim is, waarbij een gedeelte van een maand voor een hele maand wordt gerekend.</w:t>
      </w:r>
    </w:p>
    <w:p>
      <w:pPr>
        <w:numPr>
          <w:ilvl w:val="0"/>
          <w:numId w:val="1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Wanneer de klant in verzuim is, is hij bovendien buitengerechtelijke incassokosten en eventuele schadevergoeding verschuldigd aan Van Saes. </w:t>
      </w:r>
    </w:p>
    <w:p>
      <w:pPr>
        <w:numPr>
          <w:ilvl w:val="0"/>
          <w:numId w:val="1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incassokosten worden berekend aan de hand van het Besluit vergoeding voor buitengerechtelijke incassokosten. </w:t>
      </w:r>
    </w:p>
    <w:p>
      <w:pPr>
        <w:numPr>
          <w:ilvl w:val="0"/>
          <w:numId w:val="1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Wanneer de klant niet tijdig betaalt, mag Van Saes zijn verplichtingen opschorten totdat de klant aan zijn betalingsverplichting heeft voldaan. </w:t>
      </w:r>
    </w:p>
    <w:p>
      <w:pPr>
        <w:numPr>
          <w:ilvl w:val="0"/>
          <w:numId w:val="1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 geval van liquidatie, faillissement, beslag of surseance van betaling aan de zijde van de klant, zijn de vorderingen van Van Saes op de klant onmiddellijk opeisbaar. </w:t>
      </w:r>
    </w:p>
    <w:p>
      <w:pPr>
        <w:numPr>
          <w:ilvl w:val="0"/>
          <w:numId w:val="15"/>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Weigert de klant zijn medewerking aan de uitvoering van de overeenkomst door Van Saes, dan is hij nog steeds verplicht de afgesproken prijs aan Van Saes te betalen.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Recht van reclame</w:t>
      </w:r>
      <w:r>
        <w:rPr>
          <w:rFonts w:ascii="Calibri" w:hAnsi="Calibri" w:cs="Calibri" w:eastAsia="Calibri"/>
          <w:color w:val="000000"/>
          <w:spacing w:val="0"/>
          <w:position w:val="0"/>
          <w:sz w:val="20"/>
          <w:shd w:fill="auto" w:val="clear"/>
        </w:rPr>
        <w:t xml:space="preserve"> </w:t>
      </w:r>
    </w:p>
    <w:p>
      <w:pPr>
        <w:numPr>
          <w:ilvl w:val="0"/>
          <w:numId w:val="19"/>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Zodra de klant in verzuim is, is Van Saes gerechtigd het recht van reclame in te roepen ten aanzien van de onbetaalde aan de klant geleverde producten.</w:t>
      </w:r>
    </w:p>
    <w:p>
      <w:pPr>
        <w:numPr>
          <w:ilvl w:val="0"/>
          <w:numId w:val="19"/>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roept het recht van reclame in door middel van een schriftelijke of elektronische mededeling.</w:t>
      </w:r>
    </w:p>
    <w:p>
      <w:pPr>
        <w:numPr>
          <w:ilvl w:val="0"/>
          <w:numId w:val="19"/>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Zodra de klant op de hoogte is gesteld van het ingeroepen recht van reclame, dient de klant de producten waar dit recht betrekking op heeft, onmiddellijk te retourneren aan Van Saes, tenzij partijen hierover andere afspraken maken. </w:t>
      </w:r>
    </w:p>
    <w:p>
      <w:pPr>
        <w:numPr>
          <w:ilvl w:val="0"/>
          <w:numId w:val="19"/>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kosten voor het terughalen of -brengen van de producten komen voor rekening van de klant.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Herroepingsrecht</w:t>
      </w:r>
      <w:r>
        <w:rPr>
          <w:rFonts w:ascii="Calibri" w:hAnsi="Calibri" w:cs="Calibri" w:eastAsia="Calibri"/>
          <w:color w:val="000000"/>
          <w:spacing w:val="0"/>
          <w:position w:val="0"/>
          <w:sz w:val="20"/>
          <w:shd w:fill="auto" w:val="clear"/>
        </w:rPr>
        <w:t xml:space="preserve"> </w:t>
      </w:r>
    </w:p>
    <w:p>
      <w:pPr>
        <w:numPr>
          <w:ilvl w:val="0"/>
          <w:numId w:val="23"/>
        </w:numPr>
        <w:spacing w:before="21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Een consument kan een online aankoop gedurende een bedenktijd van 14 dagen zonder opgave van reden ontbinden op voorwaarde dat:</w:t>
      </w:r>
    </w:p>
    <w:p>
      <w:pPr>
        <w:numPr>
          <w:ilvl w:val="0"/>
          <w:numId w:val="2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product niet is gebruikt</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geen product is dat speciaal voor de consument op maat is gemaakt of aangepast</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geen (opdracht tot) spoedreparatie betreft</w:t>
      </w:r>
    </w:p>
    <w:p>
      <w:pPr>
        <w:numPr>
          <w:ilvl w:val="0"/>
          <w:numId w:val="2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consument niet heeft afgezien van zijn herroepingsrecht</w:t>
      </w:r>
    </w:p>
    <w:p>
      <w:pPr>
        <w:numPr>
          <w:ilvl w:val="0"/>
          <w:numId w:val="2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bedenktijd van 14 dagen zoals in lid 1 genoemd, vangt aan:</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op de dag nadat de consument het laatste product of onderdeel heeft ontvangen van 1 bestelling</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consument kan zijn beroep op het herroepingsrecht kenbaar maken via info@vansaes.nl, indien gewenst met behulp van het herroepingsformulier dat via de website van Van Saes, </w:t>
      </w:r>
      <w:hyperlink xmlns:r="http://schemas.openxmlformats.org/officeDocument/2006/relationships" r:id="docRId0">
        <w:r>
          <w:rPr>
            <w:rFonts w:ascii="Calibri" w:hAnsi="Calibri" w:cs="Calibri" w:eastAsia="Calibri"/>
            <w:color w:val="000000"/>
            <w:spacing w:val="0"/>
            <w:position w:val="0"/>
            <w:sz w:val="20"/>
            <w:u w:val="single"/>
            <w:shd w:fill="auto" w:val="clear"/>
          </w:rPr>
          <w:t xml:space="preserve">www.vansaes.nl</w:t>
        </w:r>
      </w:hyperlink>
      <w:r>
        <w:rPr>
          <w:rFonts w:ascii="Calibri" w:hAnsi="Calibri" w:cs="Calibri" w:eastAsia="Calibri"/>
          <w:color w:val="000000"/>
          <w:spacing w:val="0"/>
          <w:position w:val="0"/>
          <w:sz w:val="20"/>
          <w:shd w:fill="auto" w:val="clear"/>
        </w:rPr>
        <w:t xml:space="preserve">, kan worden gedownload.</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consument is verplicht om het product binnen 14 dagen na het kenbaar maken van zijn herroepingsrecht te retourneren aan Van Saes, bij gebreke waarvan zijn herroepingsrecht komt te vervallen. </w:t>
      </w:r>
    </w:p>
    <w:p>
      <w:pPr>
        <w:numPr>
          <w:ilvl w:val="0"/>
          <w:numId w:val="2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kosten voor retourneren komen alleen voor rekening van Van Saes indien de volledige bestelling wordt geretourneerd.</w:t>
      </w:r>
    </w:p>
    <w:p>
      <w:pPr>
        <w:numPr>
          <w:ilvl w:val="0"/>
          <w:numId w:val="2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de aankoopkosten en eventuele overige kosten (zoals verzend- en retourkosten) volgens de wet voor terugbetaling in aanmerking komen, zal Van Saes deze kosten binnen 14 dagen na ontvangst van het tijdige beroep op het herroepingsrecht, terugbetalen aan de consument, op voorwaarde dat de consument het product tijdig aan Van Saes heeft geretourneerd.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Opschortingsrecht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Tenzij de klant een consument is, doet de klant afstand van het recht om de nakoming van enige uit deze overeenkomst voortvloeiende verbintenis op te schorten.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Retentierecht </w:t>
      </w:r>
    </w:p>
    <w:p>
      <w:pPr>
        <w:numPr>
          <w:ilvl w:val="0"/>
          <w:numId w:val="31"/>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kan een beroep doen op zijn retentierecht en in dat geval producten van de klant onder zich houden, totdat de klant alle nog openstaande rekeningen ten aanzien van Van Saes heeft voldaan, tenzij de klant voor die kosten voldoende zekerheid heeft gesteld. </w:t>
      </w:r>
    </w:p>
    <w:p>
      <w:pPr>
        <w:numPr>
          <w:ilvl w:val="0"/>
          <w:numId w:val="31"/>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retentierecht geldt eveneens op grond van eerdere overeenkomsten waaruit de klant nog betalingen verschuldigd is aan Van Saes.</w:t>
      </w:r>
    </w:p>
    <w:p>
      <w:pPr>
        <w:numPr>
          <w:ilvl w:val="0"/>
          <w:numId w:val="31"/>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is nooit aansprakelijk voor eventuele schade die de klant mogelijkerwijs lijdt als gevolg van het gebruikmaken van zijn retentierecht.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Verrekening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Tenzij de klant een consument is, doet de klant afstand van zijn recht om een schuld aan Van Saes te verrekenen met een vordering op Van Saes.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Eigendomsvoorbehoud</w:t>
      </w:r>
      <w:r>
        <w:rPr>
          <w:rFonts w:ascii="Calibri" w:hAnsi="Calibri" w:cs="Calibri" w:eastAsia="Calibri"/>
          <w:color w:val="000000"/>
          <w:spacing w:val="0"/>
          <w:position w:val="0"/>
          <w:sz w:val="20"/>
          <w:shd w:fill="auto" w:val="clear"/>
        </w:rPr>
        <w:t xml:space="preserve"> </w:t>
      </w:r>
    </w:p>
    <w:p>
      <w:pPr>
        <w:numPr>
          <w:ilvl w:val="0"/>
          <w:numId w:val="35"/>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blijft eigenaar van alle geleverde producten totdat de klant volledig heeft voldaan aan al zijn betalingsverplichtingen ten aanzien van Van Saes op grond van wat voor met Van Saes gesloten overeenkomst dan ook, met inbegrip van vorderingen inzake het tekortschieten in de nakoming.</w:t>
      </w:r>
    </w:p>
    <w:p>
      <w:pPr>
        <w:numPr>
          <w:ilvl w:val="0"/>
          <w:numId w:val="3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Tot die tijd kan Van Saes zich beroepen op zijn eigendomsvoorbehoud en de zaken terugnemen. </w:t>
      </w:r>
    </w:p>
    <w:p>
      <w:pPr>
        <w:numPr>
          <w:ilvl w:val="0"/>
          <w:numId w:val="35"/>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Voordat het eigendom is overgegaan op de klant, mag de klant de producten niet verpanden, verkopen, vervreemden of anderszins bezwaren. </w:t>
      </w:r>
    </w:p>
    <w:p>
      <w:pPr>
        <w:numPr>
          <w:ilvl w:val="0"/>
          <w:numId w:val="35"/>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Van Saes een beroep doet op zijn eigendomsvoorbehoud, geldt de overeenkomst als ontbonden en heeft Van Saes het recht om schadevergoeding, gederfde winst en rente te vorderen.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Levering</w:t>
      </w:r>
    </w:p>
    <w:p>
      <w:pPr>
        <w:numPr>
          <w:ilvl w:val="0"/>
          <w:numId w:val="39"/>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Levering vindt plaats zolang de voorraad strekt.</w:t>
      </w:r>
    </w:p>
    <w:p>
      <w:pPr>
        <w:numPr>
          <w:ilvl w:val="0"/>
          <w:numId w:val="39"/>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Levering vindt plaats bij Van Saes, tenzij partijen anders zijn overeengekomen.</w:t>
      </w:r>
    </w:p>
    <w:p>
      <w:pPr>
        <w:numPr>
          <w:ilvl w:val="0"/>
          <w:numId w:val="39"/>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Levering van online bestelde producten vindt plaats op het door de klant aangegeven adres. </w:t>
      </w:r>
    </w:p>
    <w:p>
      <w:pPr>
        <w:numPr>
          <w:ilvl w:val="0"/>
          <w:numId w:val="39"/>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de overeengekomen bedragen niet of niet op tijd worden voldaan, heeft Van Saes het recht om zijn verplichtingen op te schorten totdat het overeengekomen deel alsnog is voldaan. </w:t>
      </w:r>
    </w:p>
    <w:p>
      <w:pPr>
        <w:numPr>
          <w:ilvl w:val="0"/>
          <w:numId w:val="39"/>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Bij te late betaling is er sprake van schuldeisersverzuim, met als gevolg dat de klant een verlate levering niet aan Van Saes kan tegenwerpen.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Levertijd</w:t>
      </w:r>
      <w:r>
        <w:rPr>
          <w:rFonts w:ascii="Calibri" w:hAnsi="Calibri" w:cs="Calibri" w:eastAsia="Calibri"/>
          <w:color w:val="000000"/>
          <w:spacing w:val="0"/>
          <w:position w:val="0"/>
          <w:sz w:val="20"/>
          <w:shd w:fill="auto" w:val="clear"/>
        </w:rPr>
        <w:t xml:space="preserve"> </w:t>
      </w:r>
    </w:p>
    <w:p>
      <w:pPr>
        <w:numPr>
          <w:ilvl w:val="0"/>
          <w:numId w:val="4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door Van Saes opgegeven levertijden zijn indicatief en geven de klant bij overschrijding daarvan geen recht op ontbinding of schadevergoeding, tenzij partijen uitdrukkelijk en schriftelijk anders zijn overeengekomen.</w:t>
      </w:r>
    </w:p>
    <w:p>
      <w:pPr>
        <w:numPr>
          <w:ilvl w:val="0"/>
          <w:numId w:val="4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levertijd vangt aan op het moment dat de klant het (elektronische) bestelproces volledig heeft afgerond en daarvan een (elektronische bevestiging) heeft gekregen van Van Saes.</w:t>
      </w:r>
    </w:p>
    <w:p>
      <w:pPr>
        <w:numPr>
          <w:ilvl w:val="0"/>
          <w:numId w:val="4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Overschrijding van de opgegeven levertijd geeft de klant geen recht op schadevergoeding en evenmin het recht om de overeenkomst te ontbinden, tenzij Van Saes niet binnen 14 dagen na daartoe schriftelijk te zijn aangemaand kan leveren of partijen hierover iets anders hebben afgesproken.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Feitelijke levering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dient ervoor zorg te dragen dat de feitelijke levering van de door hem bestelde producten tijdig kan plaatsvinden.</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Transportkosten</w:t>
      </w:r>
      <w:r>
        <w:rPr>
          <w:rFonts w:ascii="Calibri" w:hAnsi="Calibri" w:cs="Calibri" w:eastAsia="Calibri"/>
          <w:color w:val="000000"/>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Transportkosten zijn voor rekening van de klant, tenzij partijen hierover iets anders hebben afgesproken.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Verpakking en verzending</w:t>
      </w:r>
    </w:p>
    <w:p>
      <w:pPr>
        <w:numPr>
          <w:ilvl w:val="0"/>
          <w:numId w:val="47"/>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de verpakking van een geleverd product geopend of beschadigd is, dan dient de klant, alvorens het product in ontvangst te nemen, hiervan door de expediteur c.q. bezorger een aantekening op te laten maken, bij gebreke waarvan Van Saes niet aansprakelijk kan worden gehouden voor eventuele schade.</w:t>
      </w:r>
    </w:p>
    <w:p>
      <w:pPr>
        <w:numPr>
          <w:ilvl w:val="0"/>
          <w:numId w:val="47"/>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de klant zelf voor transport van een product zorgdraagt, dient hij eventuele zichtbare beschadigingen aan producten of de verpakking voorafgaand aan het vervoer te melden aan Van Saes, bij gebreke waarvan Van Saes niet aansprakelijk kan worden gehouden voor eventuele schade.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Bewaring</w:t>
      </w:r>
      <w:r>
        <w:rPr>
          <w:rFonts w:ascii="Calibri" w:hAnsi="Calibri" w:cs="Calibri" w:eastAsia="Calibri"/>
          <w:color w:val="000000"/>
          <w:spacing w:val="0"/>
          <w:position w:val="0"/>
          <w:sz w:val="20"/>
          <w:shd w:fill="auto" w:val="clear"/>
        </w:rPr>
        <w:t xml:space="preserve"> </w:t>
      </w:r>
    </w:p>
    <w:p>
      <w:pPr>
        <w:numPr>
          <w:ilvl w:val="0"/>
          <w:numId w:val="50"/>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de klant bestelde producten pas later afneemt dan de overeengekomen leveringsdatum, is het risico van een eventueel kwaliteitsverlies geheel voor de klant.</w:t>
      </w:r>
    </w:p>
    <w:p>
      <w:pPr>
        <w:numPr>
          <w:ilvl w:val="0"/>
          <w:numId w:val="50"/>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Eventuele extra kosten als gevolg van voortijdige danwel verlate afname van producten komen geheel voor rekening van de klant.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Garantie</w:t>
      </w:r>
    </w:p>
    <w:p>
      <w:pPr>
        <w:numPr>
          <w:ilvl w:val="0"/>
          <w:numId w:val="5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garantie met betrekking tot producten is uitsluitend van toepassing op defecten, veroorzaakt door ondeugdelijk(e) fabricage, constructie of materiaal. </w:t>
      </w:r>
    </w:p>
    <w:p>
      <w:pPr>
        <w:numPr>
          <w:ilvl w:val="0"/>
          <w:numId w:val="5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garantie geldt niet in het geval van normale slijtage en van schade ontstaan als gevolg van ongevallen, aangebrachte wijzigingen aan het product, nalatigheid of ondeskundig gebruik door de klant, alsmede wanneer de oorzaak van het defect niet duidelijk kan worden vastgesteld.</w:t>
      </w:r>
    </w:p>
    <w:p>
      <w:pPr>
        <w:numPr>
          <w:ilvl w:val="0"/>
          <w:numId w:val="5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Ruilen</w:t>
      </w:r>
      <w:r>
        <w:rPr>
          <w:rFonts w:ascii="Calibri" w:hAnsi="Calibri" w:cs="Calibri" w:eastAsia="Calibri"/>
          <w:color w:val="000000"/>
          <w:spacing w:val="0"/>
          <w:position w:val="0"/>
          <w:sz w:val="20"/>
          <w:shd w:fill="auto" w:val="clear"/>
        </w:rPr>
        <w:t xml:space="preserve"> </w:t>
      </w:r>
    </w:p>
    <w:p>
      <w:pPr>
        <w:numPr>
          <w:ilvl w:val="0"/>
          <w:numId w:val="57"/>
        </w:numPr>
        <w:spacing w:before="21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Ruilen is alleen mogelijk als aan de volgende voorwaarden is voldaan:</w:t>
      </w:r>
    </w:p>
    <w:p>
      <w:pPr>
        <w:numPr>
          <w:ilvl w:val="0"/>
          <w:numId w:val="57"/>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ruilen vindt plaats binnen 14 dagen na aankoop tegen overlegging van de originele factuur</w:t>
      </w:r>
    </w:p>
    <w:p>
      <w:pPr>
        <w:numPr>
          <w:ilvl w:val="0"/>
          <w:numId w:val="57"/>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product wordt teruggebracht in de originele verpakking c.q. met de nog aangehechte originele (prijs)kaartjes</w:t>
      </w:r>
    </w:p>
    <w:p>
      <w:pPr>
        <w:numPr>
          <w:ilvl w:val="0"/>
          <w:numId w:val="57"/>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product is nog niet gebruikt</w:t>
      </w:r>
    </w:p>
    <w:p>
      <w:pPr>
        <w:numPr>
          <w:ilvl w:val="0"/>
          <w:numId w:val="57"/>
        </w:numPr>
        <w:spacing w:before="21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Afgeprijsde artikelen, op maat gemaakte artikelen of speciaal voor de klant aangepaste artikelen kunnen niet worden geruild.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Vrijwaring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De klant vrijwaart Van Saes tegen alle aanspraken van derden die verband houden met de door Van Saes geleverde producten en/of diensten.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Klachten</w:t>
      </w:r>
    </w:p>
    <w:p>
      <w:pPr>
        <w:numPr>
          <w:ilvl w:val="0"/>
          <w:numId w:val="6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dient een door Van Saes geleverd product of verleende dienst zo spoedig mogelijk te onderzoeken op eventuele tekortkomingen.</w:t>
      </w:r>
    </w:p>
    <w:p>
      <w:pPr>
        <w:numPr>
          <w:ilvl w:val="0"/>
          <w:numId w:val="6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Beantwoordt een geleverd product of verleende dienst niet aan hetgeen de klant redelijkerwijs van de overeenkomst mocht verwachten, dan dient de klant Van Saes daarvan zo spoedig mogelijk, doch in ieder geval binnen 1 maand na constatering van de tekortkomingen, op de hoogte te stellen. </w:t>
      </w:r>
    </w:p>
    <w:p>
      <w:pPr>
        <w:numPr>
          <w:ilvl w:val="0"/>
          <w:numId w:val="6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Consumenten dienen Van Saes uiterlijk binnen 2 maanden na constatering van de tekortkomingen hiervan op de hoogte te stellen.</w:t>
      </w:r>
    </w:p>
    <w:p>
      <w:pPr>
        <w:numPr>
          <w:ilvl w:val="0"/>
          <w:numId w:val="6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geeft daarbij een zo gedetailleerd mogelijke omschrijving van de tekortkoming, zodat Van Saes in staat is hierop adequaat te reageren. </w:t>
      </w:r>
    </w:p>
    <w:p>
      <w:pPr>
        <w:numPr>
          <w:ilvl w:val="0"/>
          <w:numId w:val="6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dient aan te tonen dat de klacht betrekking heeft op een overeenkomst tussen partijen.</w:t>
      </w:r>
    </w:p>
    <w:p>
      <w:pPr>
        <w:numPr>
          <w:ilvl w:val="0"/>
          <w:numId w:val="6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een klacht betrekking heeft op lopende werkzaamheden, kan dit er in ieder geval niet toe leiden dat Van Saes gehouden kan worden om andere werkzaamheden te verrichten dan zijn overeengekomen.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Ingebrekestelling</w:t>
      </w:r>
    </w:p>
    <w:p>
      <w:pPr>
        <w:numPr>
          <w:ilvl w:val="0"/>
          <w:numId w:val="67"/>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dient ingebrekestellingen schriftelijk kenbaar te maken aan Van Saes.</w:t>
      </w:r>
    </w:p>
    <w:p>
      <w:pPr>
        <w:numPr>
          <w:ilvl w:val="0"/>
          <w:numId w:val="67"/>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Het is de verantwoordelijkheid van de klant dat een ingebrekestelling Van Saes ook daadwerkelijk (tijdig) bereikt.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Hoofdelijke aansprakelijkheid klant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Als Van Saes een overeenkomst aangaat met meerdere klanten, is ieder van hen hoofdelijk aansprakelijk voor de volledige bedragen die zij op grond van die overeenkomst aan Van Saes verschuldigd zijn.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Aansprakelijkheid</w:t>
      </w:r>
      <w:r>
        <w:rPr>
          <w:rFonts w:ascii="Calibri" w:hAnsi="Calibri" w:cs="Calibri" w:eastAsia="Calibri"/>
          <w:color w:val="000000"/>
          <w:spacing w:val="0"/>
          <w:position w:val="0"/>
          <w:sz w:val="20"/>
          <w:shd w:fill="auto" w:val="clear"/>
        </w:rPr>
        <w:t xml:space="preserve"> </w:t>
      </w:r>
      <w:r>
        <w:rPr>
          <w:rFonts w:ascii="Calibri" w:hAnsi="Calibri" w:cs="Calibri" w:eastAsia="Calibri"/>
          <w:b/>
          <w:color w:val="000000"/>
          <w:spacing w:val="0"/>
          <w:position w:val="0"/>
          <w:sz w:val="20"/>
          <w:shd w:fill="auto" w:val="clear"/>
        </w:rPr>
        <w:t xml:space="preserve">Van Saes</w:t>
      </w:r>
    </w:p>
    <w:p>
      <w:pPr>
        <w:numPr>
          <w:ilvl w:val="0"/>
          <w:numId w:val="70"/>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is uitsluitend aansprakelijk voor enige schade die de klant lijdt indien en voor zover die schade is veroorzaakt door opzet of bewuste roekeloosheid.</w:t>
      </w:r>
    </w:p>
    <w:p>
      <w:pPr>
        <w:numPr>
          <w:ilvl w:val="0"/>
          <w:numId w:val="70"/>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Van Saes aansprakelijk is voor enige schade, is het slechts aansprakelijk voor directe schade die voortvloeit uit of verband houdt met de uitvoering van een overeenkomst.</w:t>
      </w:r>
    </w:p>
    <w:p>
      <w:pPr>
        <w:numPr>
          <w:ilvl w:val="0"/>
          <w:numId w:val="70"/>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is nooit aansprakelijk voor indirecte schade, zoals gevolgschade, gederfde winst, gemiste besparingen of schade aan derden.</w:t>
      </w:r>
    </w:p>
    <w:p>
      <w:pPr>
        <w:numPr>
          <w:ilvl w:val="0"/>
          <w:numId w:val="70"/>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Van Saes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w:t>
      </w:r>
    </w:p>
    <w:p>
      <w:pPr>
        <w:numPr>
          <w:ilvl w:val="0"/>
          <w:numId w:val="70"/>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Alle afbeeldingen, foto’s, kleuren, tekeningen, omschrijvingen op de website of in een catalogus zijn slechts indicatief en gelden slechts bij benadering en kunnen geen aanleiding zijn tot schadevergoeding en/of (gedeeltelijke) ontbinding van de overeenkomst en/of opschorting van enige verplichting.</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Vervaltermijn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Elk recht van de klant op schadevergoeding van Van Saes vervalt in elk geval 12 maanden na de gebeurtenis waaruit de aansprakelijkheid direct of indirect voortvloeit. Hiermee wordt niet uitgesloten het bepaalde in artikel 6:89 van het Burgerlijk Wetboek.</w:t>
        <w:br/>
      </w: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Recht op ontbinding</w:t>
      </w:r>
    </w:p>
    <w:p>
      <w:pPr>
        <w:numPr>
          <w:ilvl w:val="0"/>
          <w:numId w:val="74"/>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klant heeft het recht de overeenkomst te ontbinden wanneer Van Saes toerekenbaar tekortschiet in de nakoming van zijn verplichtingen, tenzij deze tekortkoming, gezien haar bijzondere aard of geringe betekenis, de ontbinding niet rechtvaardigt. </w:t>
      </w:r>
    </w:p>
    <w:p>
      <w:pPr>
        <w:numPr>
          <w:ilvl w:val="0"/>
          <w:numId w:val="74"/>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Is de nakoming van de verplichtingen door Van Saes niet blijvend of tijdelijk onmogelijk, dan kan ontbinding pas plaatsvinden nadat Van Saes in verzuim is. </w:t>
      </w:r>
    </w:p>
    <w:p>
      <w:pPr>
        <w:numPr>
          <w:ilvl w:val="0"/>
          <w:numId w:val="74"/>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heeft het recht de overeenkomst met de klant te ontbinden, indien de klant zijn verplichtingen uit de overeenkomst niet volledig of niet tijdig nakomt, danwel indien Van Saes kennis heeft genomen van omstandigheden die hem goede grond geven om te vrezen dat de klant zijn verplichtingen niet behoorlijk zal kunnen nakomen.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Overmacht</w:t>
      </w:r>
    </w:p>
    <w:p>
      <w:pPr>
        <w:numPr>
          <w:ilvl w:val="0"/>
          <w:numId w:val="78"/>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 aanvulling op het bepaalde in artikel 6:75 Burgerlijk Wetboek geldt dat een tekortkoming van Van Saes in de nakoming van enige verplichting ten aanzien van de klant niet aan Van Saes kan worden toegerekend in een van de wil van Van Saes onafhankelijke situatie, waardoor de nakoming van zijn verplichtingen ten aanzien van de klant geheel of gedeeltelijk wordt verhinderd of waardoor de nakoming van zijn verplichtingen in redelijkheid niet van Van Saes kan worden verlangd. </w:t>
      </w:r>
    </w:p>
    <w:p>
      <w:pPr>
        <w:numPr>
          <w:ilvl w:val="0"/>
          <w:numId w:val="78"/>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Tot de in lid 1 genoemde overmachtsituatie worden ook - doch niet uitsluitend - gerekend: noodtoestand (zoals burgeroorlog, opstand, rellen, natuurrampen, etc.); wanprestaties en overmacht van toeleveranciers, bezorgers of andere derden; onverwachte stroom-, elektriciteits- internet-, computer- en telecomstoringen; computervirussen, stakingen, overheidsmaatregelen, onvoorziene vervoersproblemen, slechte weersomstandigheden en werkonderbrekingen. </w:t>
      </w:r>
    </w:p>
    <w:p>
      <w:pPr>
        <w:numPr>
          <w:ilvl w:val="0"/>
          <w:numId w:val="78"/>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Indien zich een overmachtsituatie voordoet waardoor Van Saes 1 of meer verplichtingen naar de klant niet kan nakomen, dan worden die verplichtingen opgeschort totdat Van Saes er weer aan kan voldoen. </w:t>
      </w:r>
    </w:p>
    <w:p>
      <w:pPr>
        <w:numPr>
          <w:ilvl w:val="0"/>
          <w:numId w:val="78"/>
        </w:numPr>
        <w:tabs>
          <w:tab w:val="left" w:pos="101" w:leader="none"/>
          <w:tab w:val="left" w:pos="9433" w:leader="none"/>
        </w:tabs>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Vanaf het moment dat een overmachtsituatie tenminste 30 kalenderdagen heeft geduurd, mogen beide partijen de overeenkomst schriftelijk geheel of gedeeltelijk ontbinden. </w:t>
      </w:r>
    </w:p>
    <w:p>
      <w:pPr>
        <w:numPr>
          <w:ilvl w:val="0"/>
          <w:numId w:val="78"/>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is in een overmachtsituatie geen enkele (schade)vergoeding verschuldigd, ook niet als het als gevolg van de overmachttoestand enig voordeel geniet.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Wijziging algemene voorwaarden</w:t>
      </w:r>
    </w:p>
    <w:p>
      <w:pPr>
        <w:numPr>
          <w:ilvl w:val="0"/>
          <w:numId w:val="8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Saes is gerechtigd deze algemene voorwaarden te wijzigen of aan te vullen. </w:t>
      </w:r>
    </w:p>
    <w:p>
      <w:pPr>
        <w:numPr>
          <w:ilvl w:val="0"/>
          <w:numId w:val="8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Wijzigingen van ondergeschikt belang kunnen te allen tijde worden doorgevoerd. </w:t>
      </w:r>
    </w:p>
    <w:p>
      <w:pPr>
        <w:numPr>
          <w:ilvl w:val="0"/>
          <w:numId w:val="83"/>
        </w:num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Grote inhoudelijke wijzigingen zal Van Saes zoveel mogelijk vooraf met de klant bespreken.</w:t>
      </w:r>
    </w:p>
    <w:p>
      <w:pPr>
        <w:numPr>
          <w:ilvl w:val="0"/>
          <w:numId w:val="8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Consumenten zijn gerechtigd bij een wezenlijke wijziging van de algemene voorwaarden de overeenkomst op te zeggen.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Overgang van rechten</w:t>
      </w:r>
    </w:p>
    <w:p>
      <w:pPr>
        <w:numPr>
          <w:ilvl w:val="0"/>
          <w:numId w:val="87"/>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Rechten van de klant uit een overeenkomst tussen partijen kunnen niet aan derden worden overgedragen zonder de voorafgaande schriftelijke instemming van Van Saes. </w:t>
      </w:r>
    </w:p>
    <w:p>
      <w:pPr>
        <w:numPr>
          <w:ilvl w:val="0"/>
          <w:numId w:val="87"/>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Deze bepaling geldt als een beding met goederenrechtelijke werking zoals bedoeld in artikel 3:83, tweede lid, Burgerlijk Wetboek.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Gevolgen nietigheid of vernietigbaarheid</w:t>
      </w:r>
    </w:p>
    <w:p>
      <w:pPr>
        <w:numPr>
          <w:ilvl w:val="0"/>
          <w:numId w:val="90"/>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Wanneer één of meerdere bepalingen van deze algemene voorwaarden nietig of vernietigbaar blijken, dan tast dit de overige bepalingen van deze voorwaarden niet aan. </w:t>
      </w:r>
    </w:p>
    <w:p>
      <w:pPr>
        <w:numPr>
          <w:ilvl w:val="0"/>
          <w:numId w:val="90"/>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Een bepaling die nietig of vernietigbaar is, wordt in dat geval vervangen door een bepaling die het dichtst in de buurt komt van wat Van Saes bij het opstellen van de voorwaarden op dat punt voor ogen had.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000000"/>
          <w:spacing w:val="0"/>
          <w:position w:val="0"/>
          <w:sz w:val="20"/>
          <w:shd w:fill="auto" w:val="clear"/>
        </w:rPr>
        <w:t xml:space="preserve">Toepasselijk recht en bevoegde rechter</w:t>
      </w:r>
    </w:p>
    <w:p>
      <w:pPr>
        <w:numPr>
          <w:ilvl w:val="0"/>
          <w:numId w:val="93"/>
        </w:numPr>
        <w:spacing w:before="21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Op iedere overeenkomst tussen partijen is uitsluitend het Nederlands recht van toepassing. </w:t>
      </w:r>
    </w:p>
    <w:p>
      <w:pPr>
        <w:numPr>
          <w:ilvl w:val="0"/>
          <w:numId w:val="93"/>
        </w:numPr>
        <w:spacing w:before="0" w:after="21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Nederlandse rechter in het arrondissement waar Van Saes is gevestigd / praktijk houdt / kantoor houdt is exclusief bevoegd om kennis te nemen van eventuele geschillen tussen partijen, tenzij de wet dwingend anders voorschrijft.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br/>
      </w:r>
      <w:r>
        <w:rPr>
          <w:rFonts w:ascii="Calibri" w:hAnsi="Calibri" w:cs="Calibri" w:eastAsia="Calibri"/>
          <w:color w:val="000000"/>
          <w:spacing w:val="0"/>
          <w:position w:val="0"/>
          <w:sz w:val="20"/>
          <w:shd w:fill="auto" w:val="clear"/>
        </w:rPr>
        <w:t xml:space="preserve">Opgesteld op 14 april 2021.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3">
    <w:abstractNumId w:val="132"/>
  </w:num>
  <w:num w:numId="7">
    <w:abstractNumId w:val="126"/>
  </w:num>
  <w:num w:numId="11">
    <w:abstractNumId w:val="120"/>
  </w:num>
  <w:num w:numId="15">
    <w:abstractNumId w:val="114"/>
  </w:num>
  <w:num w:numId="19">
    <w:abstractNumId w:val="108"/>
  </w:num>
  <w:num w:numId="23">
    <w:abstractNumId w:val="102"/>
  </w:num>
  <w:num w:numId="31">
    <w:abstractNumId w:val="96"/>
  </w:num>
  <w:num w:numId="35">
    <w:abstractNumId w:val="90"/>
  </w:num>
  <w:num w:numId="39">
    <w:abstractNumId w:val="84"/>
  </w:num>
  <w:num w:numId="43">
    <w:abstractNumId w:val="78"/>
  </w:num>
  <w:num w:numId="47">
    <w:abstractNumId w:val="72"/>
  </w:num>
  <w:num w:numId="50">
    <w:abstractNumId w:val="66"/>
  </w:num>
  <w:num w:numId="53">
    <w:abstractNumId w:val="60"/>
  </w:num>
  <w:num w:numId="57">
    <w:abstractNumId w:val="54"/>
  </w:num>
  <w:num w:numId="63">
    <w:abstractNumId w:val="48"/>
  </w:num>
  <w:num w:numId="67">
    <w:abstractNumId w:val="42"/>
  </w:num>
  <w:num w:numId="70">
    <w:abstractNumId w:val="36"/>
  </w:num>
  <w:num w:numId="74">
    <w:abstractNumId w:val="30"/>
  </w:num>
  <w:num w:numId="78">
    <w:abstractNumId w:val="24"/>
  </w:num>
  <w:num w:numId="83">
    <w:abstractNumId w:val="18"/>
  </w:num>
  <w:num w:numId="87">
    <w:abstractNumId w:val="12"/>
  </w:num>
  <w:num w:numId="90">
    <w:abstractNumId w:val="6"/>
  </w:num>
  <w:num w:numId="9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ansaes.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